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FE64E" w14:textId="396FEF9E" w:rsidR="006F7A61" w:rsidRDefault="00654695">
      <w:bookmarkStart w:id="0" w:name="_GoBack"/>
      <w:bookmarkEnd w:id="0"/>
      <w:r>
        <w:t>Alle virksomheder med ansatte skal udarbejde en skriftlig arbejdspladsvurdering</w:t>
      </w:r>
      <w:r w:rsidR="0009472C">
        <w:t xml:space="preserve"> (APV)</w:t>
      </w:r>
      <w:r>
        <w:t>, der indeholder oplysninger om virksomhedens væsentligste arbejdsmiljøproblemer</w:t>
      </w:r>
      <w:r w:rsidR="004137FB">
        <w:t xml:space="preserve"> samt hvordan de løses og forebygges. </w:t>
      </w:r>
      <w:r w:rsidR="0009472C">
        <w:t xml:space="preserve">Det er arbejdsgiveren, der har ansvaret for at det sker. </w:t>
      </w:r>
    </w:p>
    <w:p w14:paraId="6112EC7D" w14:textId="77777777" w:rsidR="00654695" w:rsidRDefault="00654695">
      <w:r w:rsidRPr="006F7A61">
        <w:rPr>
          <w:b/>
        </w:rPr>
        <w:t xml:space="preserve">Formålet </w:t>
      </w:r>
      <w:r w:rsidR="001E47BC">
        <w:t xml:space="preserve">med APV´en </w:t>
      </w:r>
      <w:r>
        <w:t>er</w:t>
      </w:r>
      <w:r w:rsidR="001E47BC">
        <w:t>,</w:t>
      </w:r>
      <w:r>
        <w:t xml:space="preserve"> at </w:t>
      </w:r>
      <w:r w:rsidR="001E47BC">
        <w:t xml:space="preserve">virksomheden </w:t>
      </w:r>
      <w:r>
        <w:t>arbejde</w:t>
      </w:r>
      <w:r w:rsidR="001E47BC">
        <w:t>r</w:t>
      </w:r>
      <w:r>
        <w:t xml:space="preserve"> systematisk og løbende med at løse problemerne. </w:t>
      </w:r>
    </w:p>
    <w:p w14:paraId="2E07736B" w14:textId="77777777" w:rsidR="00654695" w:rsidRPr="00C84B9D" w:rsidRDefault="00654695" w:rsidP="00C84B9D">
      <w:pPr>
        <w:pStyle w:val="Ingenafstand"/>
        <w:rPr>
          <w:b/>
        </w:rPr>
      </w:pPr>
      <w:r w:rsidRPr="00C84B9D">
        <w:rPr>
          <w:b/>
        </w:rPr>
        <w:t xml:space="preserve">Lovgivningen stiller krav om at: </w:t>
      </w:r>
    </w:p>
    <w:p w14:paraId="6EE39AF2" w14:textId="39DFE7B0" w:rsidR="00654695" w:rsidRDefault="0009472C" w:rsidP="00654695">
      <w:pPr>
        <w:pStyle w:val="Listeafsnit"/>
        <w:numPr>
          <w:ilvl w:val="0"/>
          <w:numId w:val="2"/>
        </w:numPr>
      </w:pPr>
      <w:r>
        <w:t>Ledelse og medarbejdere skal samarbejde om hele APV-processen.</w:t>
      </w:r>
    </w:p>
    <w:p w14:paraId="2CBC3645" w14:textId="5DC818B6" w:rsidR="00654695" w:rsidRDefault="00654695" w:rsidP="00654695">
      <w:pPr>
        <w:pStyle w:val="Listeafsnit"/>
        <w:numPr>
          <w:ilvl w:val="0"/>
          <w:numId w:val="2"/>
        </w:numPr>
      </w:pPr>
      <w:r>
        <w:t>APV´en skal være skriftlig og underskrevet</w:t>
      </w:r>
      <w:r w:rsidR="0009472C">
        <w:t>.</w:t>
      </w:r>
      <w:r>
        <w:t xml:space="preserve"> </w:t>
      </w:r>
    </w:p>
    <w:p w14:paraId="4B7AAE63" w14:textId="63C9C486" w:rsidR="00654695" w:rsidRDefault="00654695" w:rsidP="00654695">
      <w:pPr>
        <w:pStyle w:val="Listeafsnit"/>
        <w:numPr>
          <w:ilvl w:val="0"/>
          <w:numId w:val="2"/>
        </w:numPr>
      </w:pPr>
      <w:r>
        <w:t xml:space="preserve">APV´en skal være tilgængelig for </w:t>
      </w:r>
      <w:r w:rsidR="00E427F1">
        <w:t>alle</w:t>
      </w:r>
      <w:r>
        <w:t xml:space="preserve"> ansatte</w:t>
      </w:r>
      <w:r w:rsidR="0009472C">
        <w:t xml:space="preserve">, så både ledelse, medarbejdere og </w:t>
      </w:r>
      <w:r>
        <w:t>Arbejdstilsynet</w:t>
      </w:r>
      <w:r w:rsidR="0009472C">
        <w:t xml:space="preserve"> kan læse den.</w:t>
      </w:r>
    </w:p>
    <w:p w14:paraId="3C80E415" w14:textId="3CA06145" w:rsidR="00654695" w:rsidRDefault="00654695" w:rsidP="00654695">
      <w:pPr>
        <w:pStyle w:val="Listeafsnit"/>
        <w:numPr>
          <w:ilvl w:val="0"/>
          <w:numId w:val="2"/>
        </w:numPr>
      </w:pPr>
      <w:r>
        <w:t>APV´en skal indeholde både en kortlægning, vurdering</w:t>
      </w:r>
      <w:r w:rsidR="0009472C">
        <w:t xml:space="preserve">, </w:t>
      </w:r>
      <w:r>
        <w:t>priorite</w:t>
      </w:r>
      <w:r w:rsidR="001E47BC">
        <w:t>ring</w:t>
      </w:r>
      <w:r w:rsidR="006F7A61">
        <w:t>, handlingsplan og</w:t>
      </w:r>
      <w:r w:rsidR="001E47BC">
        <w:t xml:space="preserve"> opfø</w:t>
      </w:r>
      <w:r>
        <w:t>l</w:t>
      </w:r>
      <w:r w:rsidR="001E47BC">
        <w:t>g</w:t>
      </w:r>
      <w:r>
        <w:t>ning</w:t>
      </w:r>
      <w:r w:rsidR="0009472C">
        <w:t>.</w:t>
      </w:r>
    </w:p>
    <w:p w14:paraId="37BAC47C" w14:textId="3450BFB9" w:rsidR="001E47BC" w:rsidRDefault="001E47BC" w:rsidP="00654695">
      <w:pPr>
        <w:pStyle w:val="Listeafsnit"/>
        <w:numPr>
          <w:ilvl w:val="0"/>
          <w:numId w:val="2"/>
        </w:numPr>
      </w:pPr>
      <w:r>
        <w:t>Der skal udarbejdes en særlig APV for unges og gravides arbejde</w:t>
      </w:r>
      <w:r w:rsidR="0009472C">
        <w:t>.</w:t>
      </w:r>
    </w:p>
    <w:p w14:paraId="13108E22" w14:textId="18D7FAD8" w:rsidR="006F7A61" w:rsidRDefault="00654695" w:rsidP="00654695">
      <w:pPr>
        <w:pStyle w:val="Listeafsnit"/>
        <w:numPr>
          <w:ilvl w:val="0"/>
          <w:numId w:val="2"/>
        </w:numPr>
      </w:pPr>
      <w:r>
        <w:t>APV ´en skal revideres mindst hvert 3. år</w:t>
      </w:r>
      <w:r w:rsidR="001E47BC">
        <w:t xml:space="preserve"> og når </w:t>
      </w:r>
      <w:r w:rsidR="006F7A61">
        <w:t>I får nye maskiner eller nye</w:t>
      </w:r>
      <w:r w:rsidR="001E47BC">
        <w:t xml:space="preserve"> arbejdsmetoder</w:t>
      </w:r>
      <w:r w:rsidR="0009472C">
        <w:t>.</w:t>
      </w:r>
    </w:p>
    <w:p w14:paraId="7D2973F5" w14:textId="77777777" w:rsidR="00654695" w:rsidRDefault="001E47BC" w:rsidP="006F7A61">
      <w:pPr>
        <w:pStyle w:val="Listeafsnit"/>
      </w:pPr>
      <w:r>
        <w:t xml:space="preserve">Revideringen kan også ske i forbindelse med den årlige arbejdsmiljødrøftelse.  </w:t>
      </w:r>
    </w:p>
    <w:p w14:paraId="3A527464" w14:textId="77777777" w:rsidR="006F7A61" w:rsidRPr="00C84B9D" w:rsidRDefault="006F7A61" w:rsidP="00C84B9D">
      <w:pPr>
        <w:pStyle w:val="Ingenafstand"/>
        <w:rPr>
          <w:b/>
        </w:rPr>
      </w:pPr>
      <w:r w:rsidRPr="00C84B9D">
        <w:rPr>
          <w:b/>
        </w:rPr>
        <w:t>Indhold</w:t>
      </w:r>
    </w:p>
    <w:p w14:paraId="0847F9DF" w14:textId="77777777" w:rsidR="006F7A61" w:rsidRPr="006F7A61" w:rsidRDefault="006F7A61" w:rsidP="006F7A61">
      <w:pPr>
        <w:rPr>
          <w:b/>
        </w:rPr>
      </w:pPr>
      <w:r w:rsidRPr="006F7A61">
        <w:t>Lovgivningen stiller krav om, at man ”kommer hele vejen rundt om arbejdsmiljøet”.</w:t>
      </w:r>
      <w:r>
        <w:t xml:space="preserve"> Det betyder, at man som minimum skal have vurderet:  </w:t>
      </w:r>
    </w:p>
    <w:p w14:paraId="4C4995CF" w14:textId="77777777" w:rsidR="006F7A61" w:rsidRPr="004137FB" w:rsidRDefault="006F7A61" w:rsidP="006F7A61">
      <w:pPr>
        <w:pStyle w:val="Ingenafstand"/>
        <w:numPr>
          <w:ilvl w:val="0"/>
          <w:numId w:val="4"/>
        </w:numPr>
        <w:rPr>
          <w:lang w:eastAsia="da-DK"/>
        </w:rPr>
      </w:pPr>
      <w:r w:rsidRPr="004137FB">
        <w:rPr>
          <w:lang w:eastAsia="da-DK"/>
        </w:rPr>
        <w:t>Fysiske påvirkninger (fx lys, støj, kulde og træk) </w:t>
      </w:r>
    </w:p>
    <w:p w14:paraId="3E051013" w14:textId="4BF581B9" w:rsidR="006F7A61" w:rsidRPr="004137FB" w:rsidRDefault="006F7A61" w:rsidP="006F7A61">
      <w:pPr>
        <w:pStyle w:val="Ingenafstand"/>
        <w:numPr>
          <w:ilvl w:val="0"/>
          <w:numId w:val="4"/>
        </w:numPr>
        <w:rPr>
          <w:lang w:eastAsia="da-DK"/>
        </w:rPr>
      </w:pPr>
      <w:r w:rsidRPr="004137FB">
        <w:rPr>
          <w:lang w:eastAsia="da-DK"/>
        </w:rPr>
        <w:t>Kemiske påvirkninger</w:t>
      </w:r>
      <w:r w:rsidR="00C84B9D">
        <w:rPr>
          <w:lang w:eastAsia="da-DK"/>
        </w:rPr>
        <w:t xml:space="preserve"> (pesticider, diesel m.m.)</w:t>
      </w:r>
      <w:r w:rsidRPr="004137FB">
        <w:rPr>
          <w:lang w:eastAsia="da-DK"/>
        </w:rPr>
        <w:t> </w:t>
      </w:r>
      <w:r w:rsidR="0009472C">
        <w:rPr>
          <w:lang w:eastAsia="da-DK"/>
        </w:rPr>
        <w:t>- &gt; se kemiske APV</w:t>
      </w:r>
    </w:p>
    <w:p w14:paraId="634675A1" w14:textId="77777777" w:rsidR="006F7A61" w:rsidRPr="004137FB" w:rsidRDefault="006F7A61" w:rsidP="006F7A61">
      <w:pPr>
        <w:pStyle w:val="Ingenafstand"/>
        <w:numPr>
          <w:ilvl w:val="0"/>
          <w:numId w:val="4"/>
        </w:numPr>
        <w:rPr>
          <w:lang w:eastAsia="da-DK"/>
        </w:rPr>
      </w:pPr>
      <w:r w:rsidRPr="004137FB">
        <w:rPr>
          <w:lang w:eastAsia="da-DK"/>
        </w:rPr>
        <w:t xml:space="preserve">Biologiske påvirkninger (fx </w:t>
      </w:r>
      <w:r w:rsidR="00C84B9D">
        <w:rPr>
          <w:lang w:eastAsia="da-DK"/>
        </w:rPr>
        <w:t>svampesporer fra flis</w:t>
      </w:r>
      <w:r w:rsidRPr="004137FB">
        <w:rPr>
          <w:lang w:eastAsia="da-DK"/>
        </w:rPr>
        <w:t>) </w:t>
      </w:r>
    </w:p>
    <w:p w14:paraId="211B7B54" w14:textId="77777777" w:rsidR="006F7A61" w:rsidRPr="004137FB" w:rsidRDefault="006F7A61" w:rsidP="006F7A61">
      <w:pPr>
        <w:pStyle w:val="Ingenafstand"/>
        <w:numPr>
          <w:ilvl w:val="0"/>
          <w:numId w:val="4"/>
        </w:numPr>
        <w:rPr>
          <w:lang w:eastAsia="da-DK"/>
        </w:rPr>
      </w:pPr>
      <w:r w:rsidRPr="004137FB">
        <w:rPr>
          <w:lang w:eastAsia="da-DK"/>
        </w:rPr>
        <w:t>Ergonomiske påvirkninger (fx arbejdsstillinger og tunge løft) </w:t>
      </w:r>
    </w:p>
    <w:p w14:paraId="36571730" w14:textId="77777777" w:rsidR="006F7A61" w:rsidRPr="004137FB" w:rsidRDefault="006F7A61" w:rsidP="006F7A61">
      <w:pPr>
        <w:pStyle w:val="Ingenafstand"/>
        <w:numPr>
          <w:ilvl w:val="0"/>
          <w:numId w:val="4"/>
        </w:numPr>
        <w:rPr>
          <w:lang w:eastAsia="da-DK"/>
        </w:rPr>
      </w:pPr>
      <w:r w:rsidRPr="004137FB">
        <w:rPr>
          <w:lang w:eastAsia="da-DK"/>
        </w:rPr>
        <w:t>Psykiske påvirkninger (trivsel på arbejdspladsen) </w:t>
      </w:r>
    </w:p>
    <w:p w14:paraId="462165D4" w14:textId="77777777" w:rsidR="006F7A61" w:rsidRPr="004137FB" w:rsidRDefault="00C84B9D" w:rsidP="006F7A61">
      <w:pPr>
        <w:pStyle w:val="Ingenafstand"/>
        <w:numPr>
          <w:ilvl w:val="0"/>
          <w:numId w:val="4"/>
        </w:numPr>
        <w:rPr>
          <w:lang w:eastAsia="da-DK"/>
        </w:rPr>
      </w:pPr>
      <w:r>
        <w:rPr>
          <w:lang w:eastAsia="da-DK"/>
        </w:rPr>
        <w:t>Risiko</w:t>
      </w:r>
      <w:r w:rsidR="006F7A61" w:rsidRPr="004137FB">
        <w:rPr>
          <w:lang w:eastAsia="da-DK"/>
        </w:rPr>
        <w:t xml:space="preserve"> for ulykker</w:t>
      </w:r>
    </w:p>
    <w:p w14:paraId="0A4C443F" w14:textId="77777777" w:rsidR="006F7A61" w:rsidRPr="004137FB" w:rsidRDefault="006F7A61" w:rsidP="006F7A61">
      <w:pPr>
        <w:pStyle w:val="Ingenafstand"/>
        <w:numPr>
          <w:ilvl w:val="0"/>
          <w:numId w:val="4"/>
        </w:numPr>
        <w:rPr>
          <w:lang w:eastAsia="da-DK"/>
        </w:rPr>
      </w:pPr>
      <w:r w:rsidRPr="004137FB">
        <w:rPr>
          <w:lang w:eastAsia="da-DK"/>
        </w:rPr>
        <w:t>Sygefravæ</w:t>
      </w:r>
      <w:r>
        <w:rPr>
          <w:lang w:eastAsia="da-DK"/>
        </w:rPr>
        <w:t>r</w:t>
      </w:r>
    </w:p>
    <w:p w14:paraId="2AE2CA47" w14:textId="77777777" w:rsidR="006F7A61" w:rsidRDefault="006F7A61" w:rsidP="00E427F1">
      <w:pPr>
        <w:pStyle w:val="Ingenafstand"/>
      </w:pPr>
    </w:p>
    <w:p w14:paraId="5976D1C5" w14:textId="77777777" w:rsidR="00654695" w:rsidRPr="00C84B9D" w:rsidRDefault="00654695" w:rsidP="00C84B9D">
      <w:pPr>
        <w:pStyle w:val="Ingenafstand"/>
        <w:rPr>
          <w:b/>
        </w:rPr>
      </w:pPr>
      <w:r w:rsidRPr="00C84B9D">
        <w:rPr>
          <w:b/>
        </w:rPr>
        <w:t>Metode</w:t>
      </w:r>
    </w:p>
    <w:p w14:paraId="3E5A5373" w14:textId="77777777" w:rsidR="006F7A61" w:rsidRDefault="00654695">
      <w:r>
        <w:t>Der er ikke krav om at anvende en bestemt metode</w:t>
      </w:r>
      <w:r w:rsidR="001E47BC">
        <w:t xml:space="preserve">. Det vigtigste er, </w:t>
      </w:r>
      <w:r w:rsidR="00E427F1">
        <w:t>at I</w:t>
      </w:r>
      <w:r w:rsidR="001E47BC">
        <w:t xml:space="preserve"> kommer rundt om </w:t>
      </w:r>
      <w:r w:rsidR="00E427F1">
        <w:t xml:space="preserve">alle </w:t>
      </w:r>
      <w:r w:rsidR="001E47BC">
        <w:t>de væsentlige problemer</w:t>
      </w:r>
      <w:r w:rsidR="00F375FD">
        <w:t xml:space="preserve">, inddrager </w:t>
      </w:r>
      <w:r w:rsidR="001E47BC">
        <w:t>medarbejderne</w:t>
      </w:r>
      <w:r w:rsidR="00F375FD">
        <w:t xml:space="preserve"> og udarbejder en handlingsplan</w:t>
      </w:r>
      <w:r w:rsidR="001E47BC">
        <w:t xml:space="preserve">. </w:t>
      </w:r>
      <w:r w:rsidR="00C84B9D">
        <w:t xml:space="preserve">Det kan være en god ide, at gennemføre en årlig APV og bruge den til kortlægning af arbejdsmiljøet her og nu samt udarbejde mål og handlingsplan for det næste år. Krav, som alligevel skal imødekommes i Den årlige arbejdsmiljødrøftelse. </w:t>
      </w:r>
    </w:p>
    <w:p w14:paraId="25A45EBD" w14:textId="77777777" w:rsidR="0009472C" w:rsidRDefault="006F7A61">
      <w:r>
        <w:t>Neden</w:t>
      </w:r>
      <w:r w:rsidR="00E427F1">
        <w:t xml:space="preserve"> </w:t>
      </w:r>
      <w:r>
        <w:t xml:space="preserve">for en henvisninger forskellige metoder, der kan bruges til kortlægning, </w:t>
      </w:r>
      <w:r w:rsidR="0009472C">
        <w:t xml:space="preserve">vurdering, </w:t>
      </w:r>
      <w:r>
        <w:t xml:space="preserve">prioritering og udarbejdelse af handlingsplaner. Vælg den, der passer bedst til dig og din virksomhed. </w:t>
      </w:r>
    </w:p>
    <w:p w14:paraId="2A40374C" w14:textId="5694CDB4" w:rsidR="00654695" w:rsidRDefault="006F7A61">
      <w:r>
        <w:t xml:space="preserve">Skemaer kan bruges </w:t>
      </w:r>
      <w:r w:rsidR="00E427F1">
        <w:t xml:space="preserve">enten </w:t>
      </w:r>
      <w:r>
        <w:t xml:space="preserve">som spørgeskemaer til </w:t>
      </w:r>
      <w:r w:rsidR="00E427F1">
        <w:t xml:space="preserve">alle medarbejdere eller som hjælp til et </w:t>
      </w:r>
      <w:r w:rsidR="00C84B9D">
        <w:t>dialog</w:t>
      </w:r>
      <w:r w:rsidR="00E427F1">
        <w:t xml:space="preserve">møde med </w:t>
      </w:r>
      <w:r w:rsidR="00C84B9D">
        <w:t xml:space="preserve">en mindre gruppe </w:t>
      </w:r>
      <w:r w:rsidR="00E427F1">
        <w:t xml:space="preserve">medarbejder, hvor de enkelte punkter </w:t>
      </w:r>
      <w:r w:rsidR="00C84B9D">
        <w:t xml:space="preserve">gennemgås </w:t>
      </w:r>
      <w:r w:rsidR="00E427F1">
        <w:t xml:space="preserve">i fællesskab.   </w:t>
      </w:r>
    </w:p>
    <w:p w14:paraId="5353623B" w14:textId="63EE3560" w:rsidR="00A27DD4" w:rsidRPr="0009472C" w:rsidRDefault="001E47BC" w:rsidP="0009472C">
      <w:pPr>
        <w:pStyle w:val="Listeafsnit"/>
        <w:numPr>
          <w:ilvl w:val="0"/>
          <w:numId w:val="5"/>
        </w:numPr>
        <w:rPr>
          <w:rStyle w:val="Hyperlink"/>
          <w:color w:val="auto"/>
          <w:u w:val="none"/>
        </w:rPr>
      </w:pPr>
      <w:r>
        <w:t>Bar Jord til Bord har udarbej</w:t>
      </w:r>
      <w:r w:rsidR="00C84B9D">
        <w:t xml:space="preserve">det </w:t>
      </w:r>
      <w:r>
        <w:t>APV-</w:t>
      </w:r>
      <w:r w:rsidR="00E427F1">
        <w:t>net, som er</w:t>
      </w:r>
      <w:r>
        <w:t xml:space="preserve"> målrettet anlægsgartnervirksomheder og </w:t>
      </w:r>
      <w:r w:rsidR="00E427F1">
        <w:t>skemaerne</w:t>
      </w:r>
      <w:r>
        <w:t xml:space="preserve"> kan bruges både elektronisk </w:t>
      </w:r>
      <w:r w:rsidR="00E427F1">
        <w:t xml:space="preserve">eller i papirform, </w:t>
      </w:r>
      <w:hyperlink r:id="rId7" w:history="1">
        <w:r w:rsidR="00E427F1" w:rsidRPr="00230184">
          <w:rPr>
            <w:rStyle w:val="Hyperlink"/>
          </w:rPr>
          <w:t>http://common.bar-net.dk/apv/</w:t>
        </w:r>
      </w:hyperlink>
    </w:p>
    <w:p w14:paraId="73FC1FE8" w14:textId="77777777" w:rsidR="0009472C" w:rsidRDefault="0009472C" w:rsidP="0009472C">
      <w:pPr>
        <w:pStyle w:val="Listeafsnit"/>
      </w:pPr>
    </w:p>
    <w:p w14:paraId="44829099" w14:textId="26966DB9" w:rsidR="0009472C" w:rsidRDefault="0009472C" w:rsidP="0009472C">
      <w:pPr>
        <w:pStyle w:val="Listeafsnit"/>
        <w:numPr>
          <w:ilvl w:val="0"/>
          <w:numId w:val="5"/>
        </w:numPr>
      </w:pPr>
      <w:r>
        <w:t xml:space="preserve">I AT-vejledning D.1.1.-3-1. juli 2009 kan du finde oplysninger om, hvilke krav lovgivningen stiller til virksomhederne og forslag til, hvordan APV kan gennemføres. </w:t>
      </w:r>
    </w:p>
    <w:p w14:paraId="4746A91D" w14:textId="77777777" w:rsidR="00E427F1" w:rsidRPr="00C84B9D" w:rsidRDefault="00E427F1" w:rsidP="00C84B9D">
      <w:pPr>
        <w:pStyle w:val="Ingenafstand"/>
        <w:rPr>
          <w:b/>
        </w:rPr>
      </w:pPr>
      <w:r w:rsidRPr="00C84B9D">
        <w:rPr>
          <w:b/>
        </w:rPr>
        <w:t>Nyttige links</w:t>
      </w:r>
    </w:p>
    <w:p w14:paraId="7CD2A190" w14:textId="2D5D403A" w:rsidR="00A45E0A" w:rsidRDefault="002608F7" w:rsidP="00C84B9D">
      <w:pPr>
        <w:pStyle w:val="Ingenafstand"/>
        <w:rPr>
          <w:rStyle w:val="Hyperlink"/>
        </w:rPr>
      </w:pPr>
      <w:hyperlink r:id="rId8" w:history="1">
        <w:r w:rsidR="0009472C" w:rsidRPr="00FC517B">
          <w:rPr>
            <w:rStyle w:val="Hyperlink"/>
          </w:rPr>
          <w:t>www.amd.dk</w:t>
        </w:r>
      </w:hyperlink>
    </w:p>
    <w:p w14:paraId="378CFDF6" w14:textId="4747BFD0" w:rsidR="00A45E0A" w:rsidRDefault="002608F7" w:rsidP="00C84B9D">
      <w:pPr>
        <w:pStyle w:val="Ingenafstand"/>
        <w:rPr>
          <w:rStyle w:val="Hyperlink"/>
        </w:rPr>
      </w:pPr>
      <w:hyperlink r:id="rId9" w:history="1">
        <w:r w:rsidR="0009472C" w:rsidRPr="00FC517B">
          <w:rPr>
            <w:rStyle w:val="Hyperlink"/>
          </w:rPr>
          <w:t>www.baujordtilbord.dk</w:t>
        </w:r>
      </w:hyperlink>
    </w:p>
    <w:p w14:paraId="36F78888" w14:textId="77777777" w:rsidR="00C84B9D" w:rsidRPr="0034646E" w:rsidRDefault="002608F7" w:rsidP="00C84B9D">
      <w:pPr>
        <w:pStyle w:val="Ingenafstand"/>
        <w:rPr>
          <w:color w:val="0563C1" w:themeColor="hyperlink"/>
          <w:u w:val="single"/>
        </w:rPr>
      </w:pPr>
      <w:hyperlink r:id="rId10" w:history="1">
        <w:r w:rsidR="00C84B9D" w:rsidRPr="002B3CCD">
          <w:rPr>
            <w:rStyle w:val="Hyperlink"/>
          </w:rPr>
          <w:t>www.dag.dk</w:t>
        </w:r>
      </w:hyperlink>
    </w:p>
    <w:sectPr w:rsidR="00C84B9D" w:rsidRPr="0034646E" w:rsidSect="00A45E0A">
      <w:headerReference w:type="default" r:id="rId11"/>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1BFE8" w14:textId="77777777" w:rsidR="009B7256" w:rsidRDefault="009B7256" w:rsidP="00654695">
      <w:pPr>
        <w:spacing w:after="0" w:line="240" w:lineRule="auto"/>
      </w:pPr>
      <w:r>
        <w:separator/>
      </w:r>
    </w:p>
  </w:endnote>
  <w:endnote w:type="continuationSeparator" w:id="0">
    <w:p w14:paraId="65813EC7" w14:textId="77777777" w:rsidR="009B7256" w:rsidRDefault="009B7256" w:rsidP="0065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C10DA" w14:textId="77777777" w:rsidR="009B7256" w:rsidRDefault="009B7256" w:rsidP="00654695">
      <w:pPr>
        <w:spacing w:after="0" w:line="240" w:lineRule="auto"/>
      </w:pPr>
      <w:r>
        <w:separator/>
      </w:r>
    </w:p>
  </w:footnote>
  <w:footnote w:type="continuationSeparator" w:id="0">
    <w:p w14:paraId="72D95142" w14:textId="77777777" w:rsidR="009B7256" w:rsidRDefault="009B7256" w:rsidP="00654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F97F" w14:textId="77777777" w:rsidR="00AD24B7" w:rsidRPr="00976999" w:rsidRDefault="00AD24B7" w:rsidP="00AD24B7">
    <w:pPr>
      <w:pStyle w:val="Overskrift1"/>
      <w:rPr>
        <w:b/>
        <w:color w:val="auto"/>
        <w:sz w:val="48"/>
        <w:szCs w:val="48"/>
      </w:rPr>
    </w:pPr>
    <w:r w:rsidRPr="00976999">
      <w:rPr>
        <w:b/>
        <w:noProof/>
        <w:color w:val="auto"/>
        <w:sz w:val="48"/>
        <w:szCs w:val="48"/>
        <w:lang w:eastAsia="da-DK"/>
      </w:rPr>
      <mc:AlternateContent>
        <mc:Choice Requires="wps">
          <w:drawing>
            <wp:anchor distT="45720" distB="45720" distL="114300" distR="114300" simplePos="0" relativeHeight="251659264" behindDoc="0" locked="0" layoutInCell="1" allowOverlap="1" wp14:anchorId="7E5AFA73" wp14:editId="0347079D">
              <wp:simplePos x="0" y="0"/>
              <wp:positionH relativeFrom="column">
                <wp:posOffset>4661535</wp:posOffset>
              </wp:positionH>
              <wp:positionV relativeFrom="paragraph">
                <wp:posOffset>-335280</wp:posOffset>
              </wp:positionV>
              <wp:extent cx="1396365" cy="923925"/>
              <wp:effectExtent l="0" t="0" r="0" b="952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923925"/>
                      </a:xfrm>
                      <a:prstGeom prst="rect">
                        <a:avLst/>
                      </a:prstGeom>
                      <a:solidFill>
                        <a:srgbClr val="FFFFFF"/>
                      </a:solidFill>
                      <a:ln w="9525">
                        <a:noFill/>
                        <a:miter lim="800000"/>
                        <a:headEnd/>
                        <a:tailEnd/>
                      </a:ln>
                    </wps:spPr>
                    <wps:txbx>
                      <w:txbxContent>
                        <w:p w14:paraId="56FBD2FF" w14:textId="77777777" w:rsidR="00AD24B7" w:rsidRDefault="00A45E0A" w:rsidP="00AD24B7">
                          <w:pPr>
                            <w:pStyle w:val="Ingenafstand"/>
                            <w:rPr>
                              <w:sz w:val="20"/>
                              <w:szCs w:val="20"/>
                            </w:rPr>
                          </w:pPr>
                          <w:r>
                            <w:rPr>
                              <w:noProof/>
                              <w:lang w:eastAsia="da-DK"/>
                            </w:rPr>
                            <w:drawing>
                              <wp:inline distT="0" distB="0" distL="0" distR="0" wp14:anchorId="76455AAE" wp14:editId="5DB4AE69">
                                <wp:extent cx="1204595" cy="531495"/>
                                <wp:effectExtent l="0" t="0" r="0" b="1905"/>
                                <wp:docPr id="1" name="Billede 1" descr="Dag-logo-rgb"/>
                                <wp:cNvGraphicFramePr/>
                                <a:graphic xmlns:a="http://schemas.openxmlformats.org/drawingml/2006/main">
                                  <a:graphicData uri="http://schemas.openxmlformats.org/drawingml/2006/picture">
                                    <pic:pic xmlns:pic="http://schemas.openxmlformats.org/drawingml/2006/picture">
                                      <pic:nvPicPr>
                                        <pic:cNvPr id="1" name="Billede 1" descr="Dag-logo-rgb"/>
                                        <pic:cNvPicPr/>
                                      </pic:nvPicPr>
                                      <pic:blipFill>
                                        <a:blip r:embed="rId1" cstate="print"/>
                                        <a:srcRect/>
                                        <a:stretch>
                                          <a:fillRect/>
                                        </a:stretch>
                                      </pic:blipFill>
                                      <pic:spPr bwMode="auto">
                                        <a:xfrm>
                                          <a:off x="0" y="0"/>
                                          <a:ext cx="1204595" cy="531495"/>
                                        </a:xfrm>
                                        <a:prstGeom prst="rect">
                                          <a:avLst/>
                                        </a:prstGeom>
                                        <a:noFill/>
                                        <a:ln w="9525">
                                          <a:noFill/>
                                          <a:miter lim="800000"/>
                                          <a:headEnd/>
                                          <a:tailEnd/>
                                        </a:ln>
                                      </pic:spPr>
                                    </pic:pic>
                                  </a:graphicData>
                                </a:graphic>
                              </wp:inline>
                            </w:drawing>
                          </w:r>
                          <w:r w:rsidR="00AD24B7">
                            <w:rPr>
                              <w:sz w:val="20"/>
                              <w:szCs w:val="20"/>
                            </w:rPr>
                            <w:t xml:space="preserve">  </w:t>
                          </w:r>
                        </w:p>
                        <w:p w14:paraId="15DA6CFD" w14:textId="77777777" w:rsidR="00AD24B7" w:rsidRPr="0042077D" w:rsidRDefault="00AD24B7" w:rsidP="00AD24B7">
                          <w:pPr>
                            <w:pStyle w:val="Ingenafstand"/>
                            <w:rPr>
                              <w:sz w:val="20"/>
                              <w:szCs w:val="20"/>
                            </w:rPr>
                          </w:pPr>
                          <w:r>
                            <w:rPr>
                              <w:sz w:val="20"/>
                              <w:szCs w:val="20"/>
                            </w:rPr>
                            <w:t xml:space="preserve">     Faktablade</w:t>
                          </w:r>
                          <w:r w:rsidRPr="0042077D">
                            <w:rPr>
                              <w:sz w:val="20"/>
                              <w:szCs w:val="20"/>
                            </w:rPr>
                            <w:t xml:space="preserve"> om miljø </w:t>
                          </w:r>
                        </w:p>
                        <w:p w14:paraId="7793E30C" w14:textId="77777777" w:rsidR="00AD24B7" w:rsidRPr="0042077D" w:rsidRDefault="00AD24B7" w:rsidP="00AD24B7">
                          <w:pPr>
                            <w:pStyle w:val="Ingenafstand"/>
                            <w:rPr>
                              <w:sz w:val="20"/>
                              <w:szCs w:val="20"/>
                            </w:rPr>
                          </w:pPr>
                          <w:r>
                            <w:rPr>
                              <w:sz w:val="20"/>
                              <w:szCs w:val="20"/>
                            </w:rPr>
                            <w:t xml:space="preserve">              </w:t>
                          </w:r>
                          <w:r w:rsidRPr="0042077D">
                            <w:rPr>
                              <w:sz w:val="20"/>
                              <w:szCs w:val="20"/>
                            </w:rPr>
                            <w:t>og arbejdsmiljø</w:t>
                          </w:r>
                        </w:p>
                        <w:p w14:paraId="7F7A4BF3" w14:textId="77777777" w:rsidR="00AD24B7" w:rsidRDefault="00AD24B7" w:rsidP="00AD24B7"/>
                        <w:p w14:paraId="11C0AE94" w14:textId="77777777" w:rsidR="00AD24B7" w:rsidRDefault="00AD24B7" w:rsidP="00AD24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4D13F5" id="_x0000_t202" coordsize="21600,21600" o:spt="202" path="m,l,21600r21600,l21600,xe">
              <v:stroke joinstyle="miter"/>
              <v:path gradientshapeok="t" o:connecttype="rect"/>
            </v:shapetype>
            <v:shape id="Tekstfelt 2" o:spid="_x0000_s1026" type="#_x0000_t202" style="position:absolute;margin-left:367.05pt;margin-top:-26.4pt;width:109.95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" stroked="f">
              <v:textbox>
                <w:txbxContent>
                  <w:p w:rsidR="00AD24B7" w:rsidRDefault="00A45E0A" w:rsidP="00AD24B7">
                    <w:pPr>
                      <w:pStyle w:val="Ingenafstand"/>
                      <w:rPr>
                        <w:sz w:val="20"/>
                        <w:szCs w:val="20"/>
                      </w:rPr>
                    </w:pPr>
                    <w:r>
                      <w:rPr>
                        <w:noProof/>
                        <w:lang w:eastAsia="da-DK"/>
                      </w:rPr>
                      <w:drawing>
                        <wp:inline distT="0" distB="0" distL="0" distR="0" wp14:anchorId="686A16DF" wp14:editId="1CDDCB16">
                          <wp:extent cx="1204595" cy="531495"/>
                          <wp:effectExtent l="0" t="0" r="0" b="1905"/>
                          <wp:docPr id="1" name="Billede 1" descr="Dag-logo-rgb"/>
                          <wp:cNvGraphicFramePr/>
                          <a:graphic xmlns:a="http://schemas.openxmlformats.org/drawingml/2006/main">
                            <a:graphicData uri="http://schemas.openxmlformats.org/drawingml/2006/picture">
                              <pic:pic xmlns:pic="http://schemas.openxmlformats.org/drawingml/2006/picture">
                                <pic:nvPicPr>
                                  <pic:cNvPr id="1" name="Billede 1" descr="Dag-logo-rgb"/>
                                  <pic:cNvPicPr/>
                                </pic:nvPicPr>
                                <pic:blipFill>
                                  <a:blip r:embed="rId2" cstate="print"/>
                                  <a:srcRect/>
                                  <a:stretch>
                                    <a:fillRect/>
                                  </a:stretch>
                                </pic:blipFill>
                                <pic:spPr bwMode="auto">
                                  <a:xfrm>
                                    <a:off x="0" y="0"/>
                                    <a:ext cx="1204595" cy="531495"/>
                                  </a:xfrm>
                                  <a:prstGeom prst="rect">
                                    <a:avLst/>
                                  </a:prstGeom>
                                  <a:noFill/>
                                  <a:ln w="9525">
                                    <a:noFill/>
                                    <a:miter lim="800000"/>
                                    <a:headEnd/>
                                    <a:tailEnd/>
                                  </a:ln>
                                </pic:spPr>
                              </pic:pic>
                            </a:graphicData>
                          </a:graphic>
                        </wp:inline>
                      </w:drawing>
                    </w:r>
                    <w:r w:rsidR="00AD24B7">
                      <w:rPr>
                        <w:sz w:val="20"/>
                        <w:szCs w:val="20"/>
                      </w:rPr>
                      <w:t xml:space="preserve">  </w:t>
                    </w:r>
                  </w:p>
                  <w:p w:rsidR="00AD24B7" w:rsidRPr="0042077D" w:rsidRDefault="00AD24B7" w:rsidP="00AD24B7">
                    <w:pPr>
                      <w:pStyle w:val="Ingenafstand"/>
                      <w:rPr>
                        <w:sz w:val="20"/>
                        <w:szCs w:val="20"/>
                      </w:rPr>
                    </w:pPr>
                    <w:r>
                      <w:rPr>
                        <w:sz w:val="20"/>
                        <w:szCs w:val="20"/>
                      </w:rPr>
                      <w:t xml:space="preserve">     </w:t>
                    </w:r>
                    <w:proofErr w:type="spellStart"/>
                    <w:r>
                      <w:rPr>
                        <w:sz w:val="20"/>
                        <w:szCs w:val="20"/>
                      </w:rPr>
                      <w:t>Faktablade</w:t>
                    </w:r>
                    <w:proofErr w:type="spellEnd"/>
                    <w:r w:rsidRPr="0042077D">
                      <w:rPr>
                        <w:sz w:val="20"/>
                        <w:szCs w:val="20"/>
                      </w:rPr>
                      <w:t xml:space="preserve"> om miljø </w:t>
                    </w:r>
                  </w:p>
                  <w:p w:rsidR="00AD24B7" w:rsidRPr="0042077D" w:rsidRDefault="00AD24B7" w:rsidP="00AD24B7">
                    <w:pPr>
                      <w:pStyle w:val="Ingenafstand"/>
                      <w:rPr>
                        <w:sz w:val="20"/>
                        <w:szCs w:val="20"/>
                      </w:rPr>
                    </w:pPr>
                    <w:r>
                      <w:rPr>
                        <w:sz w:val="20"/>
                        <w:szCs w:val="20"/>
                      </w:rPr>
                      <w:t xml:space="preserve">              </w:t>
                    </w:r>
                    <w:proofErr w:type="gramStart"/>
                    <w:r w:rsidRPr="0042077D">
                      <w:rPr>
                        <w:sz w:val="20"/>
                        <w:szCs w:val="20"/>
                      </w:rPr>
                      <w:t>og</w:t>
                    </w:r>
                    <w:proofErr w:type="gramEnd"/>
                    <w:r w:rsidRPr="0042077D">
                      <w:rPr>
                        <w:sz w:val="20"/>
                        <w:szCs w:val="20"/>
                      </w:rPr>
                      <w:t xml:space="preserve"> arbejdsmiljø</w:t>
                    </w:r>
                  </w:p>
                  <w:p w:rsidR="00AD24B7" w:rsidRDefault="00AD24B7" w:rsidP="00AD24B7"/>
                  <w:p w:rsidR="00AD24B7" w:rsidRDefault="00AD24B7" w:rsidP="00AD24B7"/>
                </w:txbxContent>
              </v:textbox>
              <w10:wrap type="square"/>
            </v:shape>
          </w:pict>
        </mc:Fallback>
      </mc:AlternateContent>
    </w:r>
    <w:r w:rsidRPr="00976999">
      <w:rPr>
        <w:b/>
        <w:color w:val="auto"/>
        <w:sz w:val="48"/>
        <w:szCs w:val="48"/>
      </w:rPr>
      <w:t>Arbejdspladsvurdering (APV)</w:t>
    </w:r>
  </w:p>
  <w:p w14:paraId="63C14FEE" w14:textId="77777777" w:rsidR="00833BA3" w:rsidRPr="00976999" w:rsidRDefault="00833BA3" w:rsidP="00833BA3">
    <w:pPr>
      <w:rPr>
        <w:sz w:val="10"/>
        <w:szCs w:val="10"/>
      </w:rPr>
    </w:pPr>
  </w:p>
  <w:tbl>
    <w:tblPr>
      <w:tblStyle w:val="Tabel-Git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AD24B7" w:rsidRPr="00A45E0A" w14:paraId="2E838771" w14:textId="77777777" w:rsidTr="00A45E0A">
      <w:trPr>
        <w:trHeight w:val="278"/>
      </w:trPr>
      <w:tc>
        <w:tcPr>
          <w:tcW w:w="9493" w:type="dxa"/>
          <w:shd w:val="clear" w:color="auto" w:fill="538135" w:themeFill="accent6" w:themeFillShade="BF"/>
        </w:tcPr>
        <w:p w14:paraId="0A2452A7" w14:textId="298AE909" w:rsidR="00AD24B7" w:rsidRPr="00AD62A0" w:rsidRDefault="00A45E0A" w:rsidP="00AD24B7">
          <w:r w:rsidRPr="00AD62A0">
            <w:rPr>
              <w:color w:val="FFFFFF" w:themeColor="background1"/>
            </w:rPr>
            <w:t>Arbejdsmiljø</w:t>
          </w:r>
          <w:r w:rsidR="0009472C">
            <w:rPr>
              <w:color w:val="FFFFFF" w:themeColor="background1"/>
            </w:rPr>
            <w:t xml:space="preserve">                                                                                                                                      November 2019</w:t>
          </w:r>
        </w:p>
      </w:tc>
    </w:tr>
  </w:tbl>
  <w:p w14:paraId="06EFCB6D" w14:textId="77777777" w:rsidR="00654695" w:rsidRPr="00326907" w:rsidRDefault="00654695" w:rsidP="00AD24B7">
    <w:pPr>
      <w:pStyle w:val="Ingenafstan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9F2"/>
    <w:multiLevelType w:val="hybridMultilevel"/>
    <w:tmpl w:val="F89E68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0806CB2"/>
    <w:multiLevelType w:val="hybridMultilevel"/>
    <w:tmpl w:val="AC1E99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0F81ED6"/>
    <w:multiLevelType w:val="multilevel"/>
    <w:tmpl w:val="3EDA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0C1BA2"/>
    <w:multiLevelType w:val="hybridMultilevel"/>
    <w:tmpl w:val="BB589448"/>
    <w:lvl w:ilvl="0" w:tplc="9EA48C20">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3AB482A"/>
    <w:multiLevelType w:val="hybridMultilevel"/>
    <w:tmpl w:val="082492FE"/>
    <w:lvl w:ilvl="0" w:tplc="9EA48C20">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95"/>
    <w:rsid w:val="0009472C"/>
    <w:rsid w:val="001E47BC"/>
    <w:rsid w:val="002608F7"/>
    <w:rsid w:val="00262C76"/>
    <w:rsid w:val="00326907"/>
    <w:rsid w:val="00337872"/>
    <w:rsid w:val="0034646E"/>
    <w:rsid w:val="003B4606"/>
    <w:rsid w:val="004137FB"/>
    <w:rsid w:val="00654695"/>
    <w:rsid w:val="006C355A"/>
    <w:rsid w:val="006F7A61"/>
    <w:rsid w:val="00833BA3"/>
    <w:rsid w:val="00872E68"/>
    <w:rsid w:val="009340ED"/>
    <w:rsid w:val="00976999"/>
    <w:rsid w:val="009B7256"/>
    <w:rsid w:val="00A27DD4"/>
    <w:rsid w:val="00A45E0A"/>
    <w:rsid w:val="00AD24B7"/>
    <w:rsid w:val="00AD62A0"/>
    <w:rsid w:val="00B021BC"/>
    <w:rsid w:val="00B14585"/>
    <w:rsid w:val="00C84B9D"/>
    <w:rsid w:val="00CE65A9"/>
    <w:rsid w:val="00D271D0"/>
    <w:rsid w:val="00E427F1"/>
    <w:rsid w:val="00EB6A3D"/>
    <w:rsid w:val="00ED7C22"/>
    <w:rsid w:val="00F375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27D2AA"/>
  <w15:chartTrackingRefBased/>
  <w15:docId w15:val="{3474FA0E-8887-400C-A335-7587F016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54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5469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54695"/>
  </w:style>
  <w:style w:type="paragraph" w:styleId="Sidefod">
    <w:name w:val="footer"/>
    <w:basedOn w:val="Normal"/>
    <w:link w:val="SidefodTegn"/>
    <w:uiPriority w:val="99"/>
    <w:unhideWhenUsed/>
    <w:rsid w:val="0065469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54695"/>
  </w:style>
  <w:style w:type="character" w:customStyle="1" w:styleId="Overskrift1Tegn">
    <w:name w:val="Overskrift 1 Tegn"/>
    <w:basedOn w:val="Standardskrifttypeiafsnit"/>
    <w:link w:val="Overskrift1"/>
    <w:uiPriority w:val="9"/>
    <w:rsid w:val="00654695"/>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654695"/>
    <w:pPr>
      <w:ind w:left="720"/>
      <w:contextualSpacing/>
    </w:pPr>
  </w:style>
  <w:style w:type="character" w:styleId="Hyperlink">
    <w:name w:val="Hyperlink"/>
    <w:basedOn w:val="Standardskrifttypeiafsnit"/>
    <w:uiPriority w:val="99"/>
    <w:unhideWhenUsed/>
    <w:rsid w:val="001E47BC"/>
    <w:rPr>
      <w:color w:val="0563C1" w:themeColor="hyperlink"/>
      <w:u w:val="single"/>
    </w:rPr>
  </w:style>
  <w:style w:type="paragraph" w:styleId="NormalWeb">
    <w:name w:val="Normal (Web)"/>
    <w:basedOn w:val="Normal"/>
    <w:uiPriority w:val="99"/>
    <w:semiHidden/>
    <w:unhideWhenUsed/>
    <w:rsid w:val="004137F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4137FB"/>
    <w:pPr>
      <w:spacing w:after="0" w:line="240" w:lineRule="auto"/>
    </w:pPr>
  </w:style>
  <w:style w:type="table" w:styleId="Tabel-Gitter">
    <w:name w:val="Table Grid"/>
    <w:basedOn w:val="Tabel-Normal"/>
    <w:uiPriority w:val="39"/>
    <w:rsid w:val="00AD2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typeiafsnit"/>
    <w:uiPriority w:val="99"/>
    <w:semiHidden/>
    <w:unhideWhenUsed/>
    <w:rsid w:val="00094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d.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mmon.bar-net.dk/ap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ag.dk" TargetMode="External"/><Relationship Id="rId4" Type="http://schemas.openxmlformats.org/officeDocument/2006/relationships/webSettings" Target="webSettings.xml"/><Relationship Id="rId9" Type="http://schemas.openxmlformats.org/officeDocument/2006/relationships/hyperlink" Target="http://www.baujordtilbord.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2373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Mortensen</dc:creator>
  <cp:keywords/>
  <dc:description/>
  <cp:lastModifiedBy>Tina Schønemann</cp:lastModifiedBy>
  <cp:revision>2</cp:revision>
  <dcterms:created xsi:type="dcterms:W3CDTF">2019-11-20T09:26:00Z</dcterms:created>
  <dcterms:modified xsi:type="dcterms:W3CDTF">2019-11-20T09:26:00Z</dcterms:modified>
</cp:coreProperties>
</file>